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3123D" w14:textId="0F5D04DB" w:rsidR="00394A6D" w:rsidRPr="00666914" w:rsidRDefault="001211AE">
      <w:pPr>
        <w:pStyle w:val="Title"/>
        <w:rPr>
          <w:color w:val="141414"/>
        </w:rPr>
      </w:pPr>
      <w:sdt>
        <w:sdtPr>
          <w:alias w:val="Enter your name:"/>
          <w:id w:val="-328297061"/>
          <w:placeholder>
            <w:docPart w:val="13634D91A42D4E229F1557D050948BC3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>
            <w:t>Harsh Naik</w:t>
          </w:r>
        </w:sdtContent>
      </w:sdt>
    </w:p>
    <w:p w14:paraId="4F2F6EF9" w14:textId="6CD94035" w:rsidR="00233432" w:rsidRPr="00233432" w:rsidRDefault="001211AE" w:rsidP="00117F7C">
      <w:pPr>
        <w:pStyle w:val="Heading3"/>
        <w:spacing w:before="20"/>
        <w:rPr>
          <w:color w:val="090909"/>
        </w:rPr>
      </w:pPr>
      <w:r>
        <w:t xml:space="preserve">Email: </w:t>
      </w:r>
      <w:r w:rsidRPr="00C00012">
        <w:t>Harsh.Naik@Oncor.com</w:t>
      </w:r>
      <w:r w:rsidRPr="00233432">
        <w:t xml:space="preserve"> | </w:t>
      </w:r>
      <w:r>
        <w:t>Phone</w:t>
      </w:r>
      <w:r w:rsidRPr="00233432">
        <w:t xml:space="preserve">: </w:t>
      </w:r>
      <w:r>
        <w:t>817-215-6771</w:t>
      </w:r>
    </w:p>
    <w:p w14:paraId="69C124DD" w14:textId="77777777" w:rsidR="00394A6D" w:rsidRDefault="001211AE" w:rsidP="004659B9">
      <w:pPr>
        <w:pStyle w:val="Heading1"/>
        <w:rPr>
          <w:color w:val="4E4E4E"/>
        </w:rPr>
      </w:pPr>
      <w:r>
        <w:t>Qualification</w:t>
      </w:r>
      <w:r w:rsidR="00E003A5">
        <w:t>s</w:t>
      </w:r>
    </w:p>
    <w:p w14:paraId="31B02D65" w14:textId="77777777" w:rsidR="00394A6D" w:rsidRDefault="001211AE" w:rsidP="00DD4208">
      <w:pPr>
        <w:pStyle w:val="ListBullet"/>
        <w:rPr>
          <w:color w:val="404040"/>
        </w:rPr>
      </w:pPr>
      <w:r>
        <w:t xml:space="preserve">Over </w:t>
      </w:r>
      <w:r w:rsidR="00943493">
        <w:t>nine</w:t>
      </w:r>
      <w:r>
        <w:t xml:space="preserve"> years of in-depth experience in Transmission Planning</w:t>
      </w:r>
      <w:r w:rsidR="00943493">
        <w:t xml:space="preserve"> and Engineering</w:t>
      </w:r>
    </w:p>
    <w:p w14:paraId="4ECA3FE0" w14:textId="77777777" w:rsidR="00943493" w:rsidRDefault="001211AE" w:rsidP="00943493">
      <w:pPr>
        <w:pStyle w:val="ListBullet"/>
        <w:rPr>
          <w:color w:val="404040"/>
        </w:rPr>
      </w:pPr>
      <w:r>
        <w:t>Transmission Planning lead for the DFW Metroplex and North region of the Oncor Transmission</w:t>
      </w:r>
      <w:r>
        <w:t xml:space="preserve"> system</w:t>
      </w:r>
    </w:p>
    <w:p w14:paraId="40015974" w14:textId="77777777" w:rsidR="00943493" w:rsidRDefault="001211AE" w:rsidP="00943493">
      <w:pPr>
        <w:pStyle w:val="ListBullet"/>
        <w:rPr>
          <w:color w:val="404040"/>
        </w:rPr>
      </w:pPr>
      <w:r>
        <w:t>Represent Oncor at ERCOT RPG (Regional Planning Group) and PLWG (Planning Working Group)</w:t>
      </w:r>
    </w:p>
    <w:p w14:paraId="0ED19242" w14:textId="77777777" w:rsidR="00943493" w:rsidRDefault="001211AE" w:rsidP="00943493">
      <w:pPr>
        <w:pStyle w:val="ListBullet"/>
        <w:rPr>
          <w:color w:val="404040"/>
        </w:rPr>
      </w:pPr>
      <w:r>
        <w:t xml:space="preserve">Lead the </w:t>
      </w:r>
      <w:r w:rsidRPr="00DE4E85">
        <w:t>coordination</w:t>
      </w:r>
      <w:r>
        <w:t xml:space="preserve"> between ERCOT and Oncor in development of ERCOT’s Regional Transmission Plan</w:t>
      </w:r>
    </w:p>
    <w:p w14:paraId="547B7BF3" w14:textId="77777777" w:rsidR="00394A6D" w:rsidRPr="004659B9" w:rsidRDefault="001211AE" w:rsidP="004659B9">
      <w:pPr>
        <w:pStyle w:val="Heading1"/>
        <w:rPr>
          <w:color w:val="4E4E4E"/>
        </w:rPr>
      </w:pPr>
      <w:r w:rsidRPr="004659B9">
        <w:t>Experience</w:t>
      </w:r>
    </w:p>
    <w:p w14:paraId="204EF5E4" w14:textId="77777777" w:rsidR="00394A6D" w:rsidRPr="004659B9" w:rsidRDefault="001211AE" w:rsidP="004659B9">
      <w:pPr>
        <w:pStyle w:val="Heading2"/>
        <w:rPr>
          <w:color w:val="191919"/>
        </w:rPr>
      </w:pPr>
      <w:r w:rsidRPr="004659B9">
        <w:t xml:space="preserve">CONSULTING ENGINEER | </w:t>
      </w:r>
      <w:r w:rsidR="009B2BD5" w:rsidRPr="004659B9">
        <w:t>TRANSMISSION PLANNING</w:t>
      </w:r>
      <w:r w:rsidR="007D00B3" w:rsidRPr="004659B9">
        <w:t> | </w:t>
      </w:r>
      <w:r w:rsidR="009B2BD5" w:rsidRPr="004659B9">
        <w:t>FEB 2014</w:t>
      </w:r>
      <w:r w:rsidR="0077621B" w:rsidRPr="004659B9">
        <w:t xml:space="preserve"> - </w:t>
      </w:r>
      <w:r w:rsidR="000C4548" w:rsidRPr="004659B9">
        <w:t>present</w:t>
      </w:r>
    </w:p>
    <w:p w14:paraId="103BF2CA" w14:textId="77777777" w:rsidR="0089418D" w:rsidRDefault="001211AE" w:rsidP="0089418D">
      <w:pPr>
        <w:pStyle w:val="ListBullet"/>
        <w:rPr>
          <w:color w:val="404040"/>
        </w:rPr>
      </w:pPr>
      <w:r>
        <w:t>Lead evaluation and recommendation of long-range transmission projects to resolve grid reliability issues</w:t>
      </w:r>
    </w:p>
    <w:p w14:paraId="66DDE362" w14:textId="77777777" w:rsidR="00394A6D" w:rsidRDefault="001211AE">
      <w:pPr>
        <w:pStyle w:val="ListBullet"/>
        <w:rPr>
          <w:color w:val="404040"/>
        </w:rPr>
      </w:pPr>
      <w:r>
        <w:t xml:space="preserve">Perform power flow studies to </w:t>
      </w:r>
      <w:r w:rsidR="003917B7">
        <w:t>asse</w:t>
      </w:r>
      <w:r w:rsidR="00FC3952">
        <w:t>s</w:t>
      </w:r>
      <w:r w:rsidR="003917B7">
        <w:t xml:space="preserve">s adequacy of transmission system in accordance with NERC reliability criteria and ERCOT </w:t>
      </w:r>
      <w:r w:rsidR="00FC3952">
        <w:t>P</w:t>
      </w:r>
      <w:r w:rsidR="003917B7">
        <w:t xml:space="preserve">lanning </w:t>
      </w:r>
      <w:r w:rsidR="00FC3952">
        <w:t>G</w:t>
      </w:r>
      <w:r w:rsidR="003917B7">
        <w:t>uide</w:t>
      </w:r>
    </w:p>
    <w:p w14:paraId="696902B0" w14:textId="77777777" w:rsidR="00951E58" w:rsidRDefault="001211AE" w:rsidP="005C1CBE">
      <w:pPr>
        <w:pStyle w:val="ListBullet"/>
        <w:rPr>
          <w:color w:val="404040"/>
        </w:rPr>
      </w:pPr>
      <w:r>
        <w:t>Collaborate</w:t>
      </w:r>
      <w:r w:rsidR="00055C69">
        <w:t xml:space="preserve"> with </w:t>
      </w:r>
      <w:r>
        <w:t xml:space="preserve">Transmission Engineering, </w:t>
      </w:r>
      <w:r w:rsidR="002E778B">
        <w:t xml:space="preserve">Transmission </w:t>
      </w:r>
      <w:r>
        <w:t>PMO, Transmission Districts, and Construction</w:t>
      </w:r>
      <w:r w:rsidR="002E778B">
        <w:t xml:space="preserve"> Management</w:t>
      </w:r>
      <w:r w:rsidR="00055C69">
        <w:t xml:space="preserve"> to </w:t>
      </w:r>
      <w:r w:rsidR="008A5753">
        <w:t>complete</w:t>
      </w:r>
      <w:r w:rsidR="00055C69">
        <w:t xml:space="preserve"> transmission projects</w:t>
      </w:r>
      <w:r w:rsidR="008A5753">
        <w:t xml:space="preserve"> in timely manner</w:t>
      </w:r>
    </w:p>
    <w:p w14:paraId="7C98FCD7" w14:textId="77777777" w:rsidR="0089418D" w:rsidRDefault="001211AE" w:rsidP="0089418D">
      <w:pPr>
        <w:pStyle w:val="ListBullet"/>
        <w:rPr>
          <w:color w:val="404040"/>
        </w:rPr>
      </w:pPr>
      <w:r>
        <w:t>Support</w:t>
      </w:r>
      <w:r w:rsidR="00951E58">
        <w:t xml:space="preserve"> </w:t>
      </w:r>
      <w:r w:rsidR="003917B7">
        <w:t xml:space="preserve">projects through </w:t>
      </w:r>
      <w:r>
        <w:t xml:space="preserve">ERCOT and PUCT approval </w:t>
      </w:r>
      <w:r w:rsidR="007752AE">
        <w:t>processes</w:t>
      </w:r>
    </w:p>
    <w:p w14:paraId="1428BB52" w14:textId="77777777" w:rsidR="00394A6D" w:rsidRDefault="001211AE" w:rsidP="004659B9">
      <w:pPr>
        <w:pStyle w:val="Heading2"/>
        <w:rPr>
          <w:color w:val="191919"/>
        </w:rPr>
      </w:pPr>
      <w:r>
        <w:t xml:space="preserve">ASSOCIATE ENGINEER | </w:t>
      </w:r>
      <w:r w:rsidR="009B2BD5">
        <w:t>TRANSMISSION &amp; sUBSTATION STANDARDS</w:t>
      </w:r>
      <w:r w:rsidR="007D00B3">
        <w:t> | </w:t>
      </w:r>
      <w:r w:rsidR="009B2BD5">
        <w:t>MAY 2012</w:t>
      </w:r>
      <w:r w:rsidR="0077621B">
        <w:t xml:space="preserve"> </w:t>
      </w:r>
      <w:r w:rsidR="009B2BD5">
        <w:t>–</w:t>
      </w:r>
      <w:r w:rsidR="0077621B">
        <w:t xml:space="preserve"> </w:t>
      </w:r>
      <w:r w:rsidR="009B2BD5">
        <w:t>FEB 2014</w:t>
      </w:r>
    </w:p>
    <w:p w14:paraId="79A6EBF6" w14:textId="77777777" w:rsidR="00951E58" w:rsidRDefault="001211AE" w:rsidP="00BD348F">
      <w:pPr>
        <w:pStyle w:val="ListBullet"/>
        <w:numPr>
          <w:ilvl w:val="0"/>
          <w:numId w:val="19"/>
        </w:numPr>
        <w:rPr>
          <w:color w:val="404040"/>
        </w:rPr>
      </w:pPr>
      <w:r w:rsidRPr="00BD348F">
        <w:t>Collaborated</w:t>
      </w:r>
      <w:r>
        <w:t xml:space="preserve"> </w:t>
      </w:r>
      <w:r w:rsidRPr="00951E58">
        <w:t xml:space="preserve">in </w:t>
      </w:r>
      <w:r w:rsidR="00820A21">
        <w:t xml:space="preserve">an </w:t>
      </w:r>
      <w:r w:rsidRPr="00951E58">
        <w:t xml:space="preserve">EPRI project </w:t>
      </w:r>
      <w:r w:rsidR="00820A21">
        <w:t>that</w:t>
      </w:r>
      <w:r>
        <w:t xml:space="preserve"> </w:t>
      </w:r>
      <w:r w:rsidR="00820A21">
        <w:t xml:space="preserve">developed condition assessment and risk mitigation algorithm to </w:t>
      </w:r>
      <w:r>
        <w:t xml:space="preserve">evaluate </w:t>
      </w:r>
      <w:r w:rsidR="00820A21">
        <w:t>performance of power transformers</w:t>
      </w:r>
    </w:p>
    <w:p w14:paraId="13B73EE5" w14:textId="77777777" w:rsidR="00951E58" w:rsidRDefault="001211AE" w:rsidP="005F3E8D">
      <w:pPr>
        <w:pStyle w:val="ListBullet"/>
        <w:numPr>
          <w:ilvl w:val="0"/>
          <w:numId w:val="19"/>
        </w:numPr>
        <w:rPr>
          <w:color w:val="404040"/>
        </w:rPr>
      </w:pPr>
      <w:r>
        <w:t>Identified transmission structure</w:t>
      </w:r>
      <w:r w:rsidR="005F3E8D">
        <w:t>s</w:t>
      </w:r>
      <w:r>
        <w:t xml:space="preserve"> that required aerial aviat</w:t>
      </w:r>
      <w:r>
        <w:t>ion lights per</w:t>
      </w:r>
      <w:r w:rsidR="008A5753">
        <w:t xml:space="preserve"> the</w:t>
      </w:r>
      <w:r>
        <w:t xml:space="preserve"> FAA requirements and proposed </w:t>
      </w:r>
      <w:r w:rsidRPr="00951E58">
        <w:t>a cost</w:t>
      </w:r>
      <w:r w:rsidR="006B18BE">
        <w:t>-</w:t>
      </w:r>
      <w:r w:rsidRPr="00951E58">
        <w:t xml:space="preserve">effective solution to </w:t>
      </w:r>
      <w:r>
        <w:t xml:space="preserve">install and </w:t>
      </w:r>
      <w:r w:rsidRPr="00951E58">
        <w:t xml:space="preserve">electronically monitor </w:t>
      </w:r>
      <w:r>
        <w:t>the lights to ensure compliance of the FAA regulations</w:t>
      </w:r>
    </w:p>
    <w:p w14:paraId="77F49AD9" w14:textId="77777777" w:rsidR="00984EC5" w:rsidRDefault="001211AE" w:rsidP="005F3E8D">
      <w:pPr>
        <w:pStyle w:val="ListBullet"/>
        <w:numPr>
          <w:ilvl w:val="0"/>
          <w:numId w:val="19"/>
        </w:numPr>
        <w:rPr>
          <w:color w:val="404040"/>
        </w:rPr>
      </w:pPr>
      <w:r>
        <w:t xml:space="preserve">Assisted on a pilot project to evaluate </w:t>
      </w:r>
      <w:r w:rsidR="00FD0CC7">
        <w:t>dynamic line rating (DLR) technologies for transmission lines</w:t>
      </w:r>
    </w:p>
    <w:p w14:paraId="7DE577DB" w14:textId="77777777" w:rsidR="00951E58" w:rsidRDefault="001211AE" w:rsidP="00951E58">
      <w:pPr>
        <w:pStyle w:val="ListBullet"/>
        <w:numPr>
          <w:ilvl w:val="0"/>
          <w:numId w:val="19"/>
        </w:numPr>
        <w:rPr>
          <w:color w:val="404040"/>
        </w:rPr>
      </w:pPr>
      <w:r w:rsidRPr="00951E58">
        <w:t>Participated in IEEE Power and Energy Society Substation Committee’s Oil Containment working group and Community Acceptance working group</w:t>
      </w:r>
    </w:p>
    <w:p w14:paraId="673404AB" w14:textId="77777777" w:rsidR="00EB1B37" w:rsidRDefault="001211AE" w:rsidP="004659B9">
      <w:pPr>
        <w:pStyle w:val="Heading1"/>
        <w:rPr>
          <w:color w:val="4E4E4E"/>
        </w:rPr>
      </w:pPr>
      <w:r>
        <w:t>Licensure</w:t>
      </w:r>
    </w:p>
    <w:p w14:paraId="51A3F48E" w14:textId="77777777" w:rsidR="00EB1B37" w:rsidRDefault="001211AE" w:rsidP="004659B9">
      <w:pPr>
        <w:pStyle w:val="Heading2"/>
        <w:rPr>
          <w:color w:val="191919"/>
        </w:rPr>
      </w:pPr>
      <w:r w:rsidRPr="00EB1B37">
        <w:t>Texas Board of Professional Engineers</w:t>
      </w:r>
    </w:p>
    <w:p w14:paraId="19E9BCA9" w14:textId="77777777" w:rsidR="00EB1B37" w:rsidRDefault="001211AE" w:rsidP="002C06B7">
      <w:pPr>
        <w:pStyle w:val="ListBullet"/>
        <w:numPr>
          <w:ilvl w:val="0"/>
          <w:numId w:val="0"/>
        </w:numPr>
        <w:ind w:left="360" w:hanging="360"/>
        <w:rPr>
          <w:color w:val="404040"/>
        </w:rPr>
      </w:pPr>
      <w:r>
        <w:t>License #: 139179</w:t>
      </w:r>
    </w:p>
    <w:p w14:paraId="36F76767" w14:textId="77777777" w:rsidR="00B204F5" w:rsidRDefault="001211AE" w:rsidP="004659B9">
      <w:pPr>
        <w:pStyle w:val="Heading1"/>
        <w:rPr>
          <w:color w:val="4E4E4E"/>
        </w:rPr>
      </w:pPr>
      <w:sdt>
        <w:sdtPr>
          <w:alias w:val="Education:"/>
          <w:tag w:val="Education:"/>
          <w:id w:val="1513793667"/>
          <w:placeholder>
            <w:docPart w:val="4D77813C4A704A9983DA5589588EABA6"/>
          </w:placeholder>
          <w:temporary/>
          <w:showingPlcHdr/>
          <w15:appearance w15:val="hidden"/>
        </w:sdtPr>
        <w:sdtEndPr/>
        <w:sdtContent>
          <w:r>
            <w:t>Education</w:t>
          </w:r>
        </w:sdtContent>
      </w:sdt>
    </w:p>
    <w:p w14:paraId="4C46A33F" w14:textId="77777777" w:rsidR="00B204F5" w:rsidRDefault="001211AE" w:rsidP="004659B9">
      <w:pPr>
        <w:pStyle w:val="Heading2"/>
        <w:rPr>
          <w:color w:val="191919"/>
        </w:rPr>
      </w:pPr>
      <w:r>
        <w:t xml:space="preserve">BACHELOR OF SCIENCE | mAY </w:t>
      </w:r>
      <w:r>
        <w:t>2012 | TEXAS a&amp;M UNIVERSITY</w:t>
      </w:r>
      <w:r w:rsidR="003F37FE">
        <w:t>, college station, tx</w:t>
      </w:r>
    </w:p>
    <w:p w14:paraId="28CC200B" w14:textId="26F7A55C" w:rsidR="00117F7C" w:rsidRPr="001F13A5" w:rsidRDefault="001211AE" w:rsidP="001F13A5">
      <w:pPr>
        <w:pStyle w:val="ListBullet"/>
        <w:numPr>
          <w:ilvl w:val="0"/>
          <w:numId w:val="0"/>
        </w:numPr>
        <w:ind w:left="360" w:hanging="360"/>
        <w:rPr>
          <w:color w:val="404040"/>
        </w:rPr>
      </w:pPr>
      <w:sdt>
        <w:sdtPr>
          <w:alias w:val="Major:"/>
          <w:tag w:val="Major:"/>
          <w:id w:val="673618560"/>
          <w:placeholder>
            <w:docPart w:val="6613CE254D6D47FFBBBF9643D0C1AAB9"/>
          </w:placeholder>
          <w:temporary/>
          <w:showingPlcHdr/>
          <w15:appearance w15:val="hidden"/>
        </w:sdtPr>
        <w:sdtEndPr/>
        <w:sdtContent>
          <w:r w:rsidR="00B204F5">
            <w:t>Major</w:t>
          </w:r>
        </w:sdtContent>
      </w:sdt>
      <w:r w:rsidR="00B204F5">
        <w:t>: E</w:t>
      </w:r>
      <w:r w:rsidR="003431ED">
        <w:t>lectrical Engineering</w:t>
      </w:r>
    </w:p>
    <w:sectPr w:rsidR="00117F7C" w:rsidRPr="001F13A5" w:rsidSect="006669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720" w:left="720" w:header="576" w:footer="28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C1E10" w14:textId="77777777" w:rsidR="00000000" w:rsidRDefault="001211AE">
      <w:pPr>
        <w:spacing w:after="0"/>
      </w:pPr>
      <w:r>
        <w:separator/>
      </w:r>
    </w:p>
  </w:endnote>
  <w:endnote w:type="continuationSeparator" w:id="0">
    <w:p w14:paraId="4D6BCC10" w14:textId="77777777" w:rsidR="00000000" w:rsidRDefault="001211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147D7" w14:textId="77777777" w:rsidR="00C05EF9" w:rsidRDefault="00C05E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5454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A473E3" w14:textId="77777777" w:rsidR="00394A6D" w:rsidRDefault="001211AE">
        <w:pPr>
          <w:pStyle w:val="Footer"/>
          <w:rPr>
            <w:color w:val="141414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5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1FAD4" w14:textId="77777777" w:rsidR="00003504" w:rsidRDefault="00003504">
    <w:pPr>
      <w:pStyle w:val="Footer"/>
      <w:rPr>
        <w:color w:val="40404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30ABC" w14:textId="77777777" w:rsidR="00000000" w:rsidRDefault="001211AE">
      <w:pPr>
        <w:spacing w:after="0"/>
      </w:pPr>
      <w:r>
        <w:separator/>
      </w:r>
    </w:p>
  </w:footnote>
  <w:footnote w:type="continuationSeparator" w:id="0">
    <w:p w14:paraId="595618E7" w14:textId="77777777" w:rsidR="00000000" w:rsidRDefault="001211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2C1AC" w14:textId="77777777" w:rsidR="00C05EF9" w:rsidRDefault="00C05E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E9CB" w14:textId="77777777" w:rsidR="00C05EF9" w:rsidRDefault="00C05E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0C61B" w14:textId="308B4438" w:rsidR="00C05EF9" w:rsidRDefault="001211AE" w:rsidP="00C05EF9">
    <w:pPr>
      <w:pStyle w:val="Header"/>
      <w:tabs>
        <w:tab w:val="right" w:pos="10800"/>
      </w:tabs>
      <w:rPr>
        <w:rFonts w:ascii="Arial" w:hAnsi="Arial" w:cs="Arial"/>
        <w:color w:val="404040"/>
      </w:rPr>
    </w:pPr>
    <w:r>
      <w:tab/>
    </w:r>
    <w:r>
      <w:rPr>
        <w:rFonts w:ascii="Arial" w:hAnsi="Arial" w:cs="Arial"/>
      </w:rPr>
      <w:t>EXHIBIT HN-1</w:t>
    </w:r>
  </w:p>
  <w:p w14:paraId="318E060F" w14:textId="3FC03275" w:rsidR="00C05EF9" w:rsidRPr="00C05EF9" w:rsidRDefault="001211AE" w:rsidP="00C05EF9">
    <w:pPr>
      <w:pStyle w:val="Header"/>
      <w:tabs>
        <w:tab w:val="right" w:pos="10800"/>
      </w:tabs>
      <w:rPr>
        <w:rFonts w:ascii="Arial" w:hAnsi="Arial" w:cs="Arial"/>
        <w:color w:val="404040"/>
      </w:rPr>
    </w:pPr>
    <w:r>
      <w:rPr>
        <w:rFonts w:ascii="Arial" w:hAnsi="Arial" w:cs="Arial"/>
      </w:rPr>
      <w:tab/>
      <w:t>PAGE 1 OF 1</w:t>
    </w:r>
  </w:p>
  <w:p w14:paraId="217C462C" w14:textId="77777777" w:rsidR="00C05EF9" w:rsidRDefault="00C05EF9">
    <w:pPr>
      <w:pStyle w:val="Header"/>
      <w:rPr>
        <w:color w:val="4040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3E7B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5645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F8FE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12FB6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223C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1853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42CA9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2399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1AE1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921F58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1B05B33"/>
    <w:multiLevelType w:val="multilevel"/>
    <w:tmpl w:val="9CA8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60330"/>
    <w:multiLevelType w:val="multilevel"/>
    <w:tmpl w:val="867E0FF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04040" w:themeColor="text1" w:themeTint="BF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04040" w:themeColor="text1" w:themeTint="BF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12" w15:restartNumberingAfterBreak="0">
    <w:nsid w:val="50702048"/>
    <w:multiLevelType w:val="hybridMultilevel"/>
    <w:tmpl w:val="8D6E2984"/>
    <w:lvl w:ilvl="0" w:tplc="8B6C4D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FE2911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526101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A14BCC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8902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E42DFD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3468ED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AA6C4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A4470E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9A3888"/>
    <w:multiLevelType w:val="hybridMultilevel"/>
    <w:tmpl w:val="EA382160"/>
    <w:lvl w:ilvl="0" w:tplc="488CB5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9EC7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CE56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B653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04F2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2439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BA8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06A2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F4FF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25F6B"/>
    <w:multiLevelType w:val="hybridMultilevel"/>
    <w:tmpl w:val="EC6A57EC"/>
    <w:lvl w:ilvl="0" w:tplc="4D202A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D212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1887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82E2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CAD0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D438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32F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D4F0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9A17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1"/>
    <w:lvlOverride w:ilvl="0">
      <w:lvl w:ilvl="0">
        <w:start w:val="1"/>
        <w:numFmt w:val="bullet"/>
        <w:pStyle w:val="ListBullet"/>
        <w:lvlText w:val=""/>
        <w:lvlJc w:val="left"/>
        <w:pPr>
          <w:ind w:left="288" w:hanging="288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576" w:hanging="288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864" w:hanging="288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152" w:hanging="288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440" w:hanging="288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1728" w:hanging="288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016" w:hanging="288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304" w:hanging="288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2592" w:hanging="288"/>
        </w:pPr>
        <w:rPr>
          <w:rFonts w:ascii="Symbol" w:hAnsi="Symbol" w:hint="default"/>
          <w:color w:val="auto"/>
        </w:rPr>
      </w:lvl>
    </w:lvlOverride>
  </w:num>
  <w:num w:numId="16">
    <w:abstractNumId w:val="11"/>
    <w:lvlOverride w:ilvl="0">
      <w:lvl w:ilvl="0">
        <w:start w:val="1"/>
        <w:numFmt w:val="bullet"/>
        <w:pStyle w:val="ListBullet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404040" w:themeColor="text1" w:themeTint="BF"/>
        </w:rPr>
      </w:lvl>
    </w:lvlOverride>
  </w:num>
  <w:num w:numId="17">
    <w:abstractNumId w:val="11"/>
    <w:lvlOverride w:ilvl="0">
      <w:lvl w:ilvl="0">
        <w:start w:val="1"/>
        <w:numFmt w:val="bullet"/>
        <w:pStyle w:val="ListBullet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auto"/>
        </w:rPr>
      </w:lvl>
    </w:lvlOverride>
  </w:num>
  <w:num w:numId="18">
    <w:abstractNumId w:val="11"/>
    <w:lvlOverride w:ilvl="0">
      <w:lvl w:ilvl="0">
        <w:start w:val="1"/>
        <w:numFmt w:val="bullet"/>
        <w:pStyle w:val="ListBullet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404040" w:themeColor="text1" w:themeTint="BF"/>
        </w:rPr>
      </w:lvl>
    </w:lvlOverride>
  </w:num>
  <w:num w:numId="19">
    <w:abstractNumId w:val="12"/>
  </w:num>
  <w:num w:numId="20">
    <w:abstractNumId w:val="13"/>
  </w:num>
  <w:num w:numId="21">
    <w:abstractNumId w:val="10"/>
  </w:num>
  <w:num w:numId="22">
    <w:abstractNumId w:val="1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D5"/>
    <w:rsid w:val="00003504"/>
    <w:rsid w:val="00055C69"/>
    <w:rsid w:val="000C4548"/>
    <w:rsid w:val="000D7653"/>
    <w:rsid w:val="000F3395"/>
    <w:rsid w:val="00111AA3"/>
    <w:rsid w:val="00117F7C"/>
    <w:rsid w:val="001211AE"/>
    <w:rsid w:val="00133F93"/>
    <w:rsid w:val="001A09D8"/>
    <w:rsid w:val="001C0D8E"/>
    <w:rsid w:val="001F13A5"/>
    <w:rsid w:val="00210082"/>
    <w:rsid w:val="00220E7B"/>
    <w:rsid w:val="00233432"/>
    <w:rsid w:val="00244EF8"/>
    <w:rsid w:val="002C06B7"/>
    <w:rsid w:val="002C522F"/>
    <w:rsid w:val="002E778B"/>
    <w:rsid w:val="002E796A"/>
    <w:rsid w:val="00332070"/>
    <w:rsid w:val="003431ED"/>
    <w:rsid w:val="00373F32"/>
    <w:rsid w:val="00374627"/>
    <w:rsid w:val="00381D6B"/>
    <w:rsid w:val="003917B7"/>
    <w:rsid w:val="00394A6D"/>
    <w:rsid w:val="003A381F"/>
    <w:rsid w:val="003A41C3"/>
    <w:rsid w:val="003A5956"/>
    <w:rsid w:val="003B3E85"/>
    <w:rsid w:val="003F19B9"/>
    <w:rsid w:val="003F37FE"/>
    <w:rsid w:val="0043162B"/>
    <w:rsid w:val="004476A1"/>
    <w:rsid w:val="00454D40"/>
    <w:rsid w:val="004659B9"/>
    <w:rsid w:val="00467545"/>
    <w:rsid w:val="00485B97"/>
    <w:rsid w:val="004B5B4B"/>
    <w:rsid w:val="004E0A2E"/>
    <w:rsid w:val="005114E7"/>
    <w:rsid w:val="00514F45"/>
    <w:rsid w:val="0058723A"/>
    <w:rsid w:val="005A6CD1"/>
    <w:rsid w:val="005C1CBE"/>
    <w:rsid w:val="005E5E55"/>
    <w:rsid w:val="005F109F"/>
    <w:rsid w:val="005F3E8D"/>
    <w:rsid w:val="005F56E2"/>
    <w:rsid w:val="00604176"/>
    <w:rsid w:val="00616068"/>
    <w:rsid w:val="00645D06"/>
    <w:rsid w:val="00666914"/>
    <w:rsid w:val="006B18BE"/>
    <w:rsid w:val="006E401C"/>
    <w:rsid w:val="006F622E"/>
    <w:rsid w:val="00712AFF"/>
    <w:rsid w:val="00727A83"/>
    <w:rsid w:val="007421FB"/>
    <w:rsid w:val="007752AE"/>
    <w:rsid w:val="0077621B"/>
    <w:rsid w:val="00777E4A"/>
    <w:rsid w:val="007963CE"/>
    <w:rsid w:val="007D00B3"/>
    <w:rsid w:val="008027F2"/>
    <w:rsid w:val="00820A21"/>
    <w:rsid w:val="008916B6"/>
    <w:rsid w:val="0089418D"/>
    <w:rsid w:val="008A5753"/>
    <w:rsid w:val="008B7333"/>
    <w:rsid w:val="008B7443"/>
    <w:rsid w:val="008C2F74"/>
    <w:rsid w:val="008E10EB"/>
    <w:rsid w:val="00904B6C"/>
    <w:rsid w:val="00923237"/>
    <w:rsid w:val="00943493"/>
    <w:rsid w:val="00951E58"/>
    <w:rsid w:val="009763C8"/>
    <w:rsid w:val="00984EC5"/>
    <w:rsid w:val="009B2BD5"/>
    <w:rsid w:val="00A312BC"/>
    <w:rsid w:val="00A65193"/>
    <w:rsid w:val="00A8131A"/>
    <w:rsid w:val="00B204F5"/>
    <w:rsid w:val="00B65C79"/>
    <w:rsid w:val="00B769EE"/>
    <w:rsid w:val="00BB3D21"/>
    <w:rsid w:val="00BD348F"/>
    <w:rsid w:val="00BE4F66"/>
    <w:rsid w:val="00C00012"/>
    <w:rsid w:val="00C05EF9"/>
    <w:rsid w:val="00C57E43"/>
    <w:rsid w:val="00C72B59"/>
    <w:rsid w:val="00CC75DB"/>
    <w:rsid w:val="00CF24C4"/>
    <w:rsid w:val="00D21437"/>
    <w:rsid w:val="00D33143"/>
    <w:rsid w:val="00D56207"/>
    <w:rsid w:val="00D765AF"/>
    <w:rsid w:val="00D87757"/>
    <w:rsid w:val="00DD4208"/>
    <w:rsid w:val="00DE4E85"/>
    <w:rsid w:val="00E003A5"/>
    <w:rsid w:val="00E14AB8"/>
    <w:rsid w:val="00EA068B"/>
    <w:rsid w:val="00EA2B92"/>
    <w:rsid w:val="00EB1B37"/>
    <w:rsid w:val="00EC36A8"/>
    <w:rsid w:val="00FC3952"/>
    <w:rsid w:val="00FD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3BE554-A86D-47F2-84D9-0D214AEC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en-US" w:eastAsia="ja-JP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207"/>
  </w:style>
  <w:style w:type="paragraph" w:styleId="Heading1">
    <w:name w:val="heading 1"/>
    <w:basedOn w:val="Normal"/>
    <w:link w:val="Heading1Char"/>
    <w:uiPriority w:val="9"/>
    <w:qFormat/>
    <w:rsid w:val="004659B9"/>
    <w:pPr>
      <w:keepNext/>
      <w:keepLines/>
      <w:spacing w:before="200" w:after="60"/>
      <w:contextualSpacing/>
      <w:outlineLvl w:val="0"/>
    </w:pPr>
    <w:rPr>
      <w:rFonts w:asciiTheme="majorHAnsi" w:eastAsiaTheme="majorEastAsia" w:hAnsiTheme="majorHAnsi" w:cstheme="majorBidi"/>
      <w:b/>
      <w:color w:val="4E4E4E" w:themeColor="accent1" w:themeTint="BF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4659B9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/>
      <w:b/>
      <w:caps/>
      <w:color w:val="191919" w:themeColor="background2" w:themeShade="1A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75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9090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5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E0E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5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E0E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5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9090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5D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9090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5D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5D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pBdr>
        <w:bottom w:val="single" w:sz="12" w:space="4" w:color="141414" w:themeColor="accent1"/>
      </w:pBdr>
      <w:spacing w:after="120"/>
      <w:contextualSpacing/>
    </w:pPr>
    <w:rPr>
      <w:rFonts w:asciiTheme="majorHAnsi" w:eastAsiaTheme="majorEastAsia" w:hAnsiTheme="majorHAnsi" w:cstheme="majorBidi"/>
      <w:color w:val="141414" w:themeColor="accent1"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olor w:val="141414" w:themeColor="accent1"/>
      <w:kern w:val="28"/>
      <w:sz w:val="52"/>
    </w:rPr>
  </w:style>
  <w:style w:type="character" w:styleId="PlaceholderText">
    <w:name w:val="Placeholder Text"/>
    <w:basedOn w:val="DefaultParagraphFont"/>
    <w:uiPriority w:val="99"/>
    <w:semiHidden/>
    <w:rsid w:val="008916B6"/>
    <w:rPr>
      <w:color w:val="707070" w:themeColor="accent3" w:themeShade="BF"/>
    </w:rPr>
  </w:style>
  <w:style w:type="paragraph" w:styleId="ListBullet">
    <w:name w:val="List Bullet"/>
    <w:basedOn w:val="Normal"/>
    <w:uiPriority w:val="10"/>
    <w:qFormat/>
    <w:pPr>
      <w:numPr>
        <w:numId w:val="14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/>
    </w:pPr>
    <w:rPr>
      <w:color w:val="141414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14141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after="160"/>
    </w:pPr>
    <w:rPr>
      <w:color w:val="auto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auto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character" w:customStyle="1" w:styleId="Heading1Char">
    <w:name w:val="Heading 1 Char"/>
    <w:basedOn w:val="DefaultParagraphFont"/>
    <w:link w:val="Heading1"/>
    <w:uiPriority w:val="9"/>
    <w:rsid w:val="004659B9"/>
    <w:rPr>
      <w:rFonts w:asciiTheme="majorHAnsi" w:eastAsiaTheme="majorEastAsia" w:hAnsiTheme="majorHAnsi" w:cstheme="majorBidi"/>
      <w:b/>
      <w:color w:val="4E4E4E" w:themeColor="accent1" w:themeTint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659B9"/>
    <w:rPr>
      <w:rFonts w:asciiTheme="majorHAnsi" w:eastAsiaTheme="majorEastAsia" w:hAnsiTheme="majorHAnsi" w:cstheme="majorBidi"/>
      <w:b/>
      <w:caps/>
      <w:color w:val="191919" w:themeColor="background2" w:themeShade="1A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75DB"/>
  </w:style>
  <w:style w:type="paragraph" w:styleId="BlockText">
    <w:name w:val="Block Text"/>
    <w:basedOn w:val="Normal"/>
    <w:uiPriority w:val="99"/>
    <w:semiHidden/>
    <w:unhideWhenUsed/>
    <w:rsid w:val="00CC75DB"/>
    <w:pPr>
      <w:pBdr>
        <w:top w:val="single" w:sz="2" w:space="10" w:color="141414" w:themeColor="accent1" w:frame="1"/>
        <w:left w:val="single" w:sz="2" w:space="10" w:color="141414" w:themeColor="accent1" w:frame="1"/>
        <w:bottom w:val="single" w:sz="2" w:space="10" w:color="141414" w:themeColor="accent1" w:frame="1"/>
        <w:right w:val="single" w:sz="2" w:space="10" w:color="141414" w:themeColor="accent1" w:frame="1"/>
      </w:pBdr>
      <w:ind w:left="1152" w:right="1152"/>
    </w:pPr>
    <w:rPr>
      <w:rFonts w:eastAsiaTheme="minorEastAsia"/>
      <w:i/>
      <w:iCs/>
      <w:color w:val="14141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CC75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5DB"/>
  </w:style>
  <w:style w:type="paragraph" w:styleId="BodyText2">
    <w:name w:val="Body Text 2"/>
    <w:basedOn w:val="Normal"/>
    <w:link w:val="BodyText2Char"/>
    <w:uiPriority w:val="99"/>
    <w:semiHidden/>
    <w:unhideWhenUsed/>
    <w:rsid w:val="00CC75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C75DB"/>
  </w:style>
  <w:style w:type="paragraph" w:styleId="BodyText3">
    <w:name w:val="Body Text 3"/>
    <w:basedOn w:val="Normal"/>
    <w:link w:val="BodyText3Char"/>
    <w:uiPriority w:val="99"/>
    <w:semiHidden/>
    <w:unhideWhenUsed/>
    <w:rsid w:val="00CC75DB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C75DB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C75DB"/>
    <w:pPr>
      <w:spacing w:after="2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C75D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C75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C75D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C75DB"/>
    <w:pPr>
      <w:spacing w:after="2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C75D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C75D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C75DB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C75DB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C75DB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CC75DB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C75DB"/>
    <w:pPr>
      <w:spacing w:after="200"/>
    </w:pPr>
    <w:rPr>
      <w:i/>
      <w:iCs/>
      <w:color w:val="000000" w:themeColor="text2"/>
      <w:szCs w:val="18"/>
    </w:rPr>
  </w:style>
  <w:style w:type="paragraph" w:styleId="Closing">
    <w:name w:val="Closing"/>
    <w:basedOn w:val="Normal"/>
    <w:link w:val="ClosingChar"/>
    <w:uiPriority w:val="2"/>
    <w:semiHidden/>
    <w:unhideWhenUsed/>
    <w:qFormat/>
    <w:rsid w:val="00CC75D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2"/>
    <w:semiHidden/>
    <w:rsid w:val="00CC75DB"/>
  </w:style>
  <w:style w:type="table" w:styleId="ColorfulGrid">
    <w:name w:val="Colorful Grid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0D0D0" w:themeFill="accent1" w:themeFillTint="33"/>
    </w:tcPr>
    <w:tblStylePr w:type="firstRow">
      <w:rPr>
        <w:b/>
        <w:bCs/>
      </w:rPr>
      <w:tblPr/>
      <w:tcPr>
        <w:shd w:val="clear" w:color="auto" w:fill="A1A1A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1A1A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E0E0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E0E0E" w:themeFill="accent1" w:themeFillShade="BF"/>
      </w:tc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shd w:val="clear" w:color="auto" w:fill="898989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7E7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141414" w:themeColor="accent1"/>
        <w:bottom w:val="single" w:sz="4" w:space="0" w:color="141414" w:themeColor="accent1"/>
        <w:right w:val="single" w:sz="4" w:space="0" w:color="14141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0C0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0C0C" w:themeColor="accent1" w:themeShade="99"/>
          <w:insideV w:val="nil"/>
        </w:tcBorders>
        <w:shd w:val="clear" w:color="auto" w:fill="0C0C0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1" w:themeFillShade="99"/>
      </w:tcPr>
    </w:tblStylePr>
    <w:tblStylePr w:type="band1Vert">
      <w:tblPr/>
      <w:tcPr>
        <w:shd w:val="clear" w:color="auto" w:fill="A1A1A1" w:themeFill="accent1" w:themeFillTint="66"/>
      </w:tcPr>
    </w:tblStylePr>
    <w:tblStylePr w:type="band1Horz">
      <w:tblPr/>
      <w:tcPr>
        <w:shd w:val="clear" w:color="auto" w:fill="89898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5DB"/>
    <w:pPr>
      <w:spacing w:after="280"/>
    </w:pPr>
    <w:rPr>
      <w:b/>
      <w:bCs/>
      <w:color w:val="404040" w:themeColor="text1" w:themeTint="BF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5DB"/>
    <w:rPr>
      <w:b/>
      <w:bCs/>
      <w:color w:val="auto"/>
      <w:szCs w:val="20"/>
      <w:lang w:eastAsia="en-US"/>
    </w:rPr>
  </w:style>
  <w:style w:type="table" w:styleId="DarkList">
    <w:name w:val="Dark List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14141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090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E0E0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1"/>
    <w:semiHidden/>
    <w:unhideWhenUsed/>
    <w:qFormat/>
    <w:rsid w:val="00CC75DB"/>
  </w:style>
  <w:style w:type="character" w:customStyle="1" w:styleId="DateChar">
    <w:name w:val="Date Char"/>
    <w:basedOn w:val="DefaultParagraphFont"/>
    <w:link w:val="Date"/>
    <w:uiPriority w:val="1"/>
    <w:semiHidden/>
    <w:rsid w:val="00CC75DB"/>
  </w:style>
  <w:style w:type="paragraph" w:styleId="DocumentMap">
    <w:name w:val="Document Map"/>
    <w:basedOn w:val="Normal"/>
    <w:link w:val="DocumentMapChar"/>
    <w:uiPriority w:val="99"/>
    <w:semiHidden/>
    <w:unhideWhenUsed/>
    <w:rsid w:val="00CC75DB"/>
    <w:pPr>
      <w:spacing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C75DB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C75D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C75DB"/>
  </w:style>
  <w:style w:type="character" w:styleId="Emphasis">
    <w:name w:val="Emphasis"/>
    <w:basedOn w:val="DefaultParagraphFont"/>
    <w:uiPriority w:val="20"/>
    <w:semiHidden/>
    <w:unhideWhenUsed/>
    <w:qFormat/>
    <w:rsid w:val="00CC75DB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CC75D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C75DB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C75DB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CC75D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916B6"/>
    <w:rPr>
      <w:color w:val="5F5F5F" w:themeColor="accent4" w:themeShade="BF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CC75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75DB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75DB"/>
    <w:rPr>
      <w:szCs w:val="20"/>
    </w:rPr>
  </w:style>
  <w:style w:type="table" w:styleId="GridTable1Light">
    <w:name w:val="Grid Table 1 Light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A1A1A1" w:themeColor="accent1" w:themeTint="66"/>
        <w:left w:val="single" w:sz="4" w:space="0" w:color="A1A1A1" w:themeColor="accent1" w:themeTint="66"/>
        <w:bottom w:val="single" w:sz="4" w:space="0" w:color="A1A1A1" w:themeColor="accent1" w:themeTint="66"/>
        <w:right w:val="single" w:sz="4" w:space="0" w:color="A1A1A1" w:themeColor="accent1" w:themeTint="66"/>
        <w:insideH w:val="single" w:sz="4" w:space="0" w:color="A1A1A1" w:themeColor="accent1" w:themeTint="66"/>
        <w:insideV w:val="single" w:sz="4" w:space="0" w:color="A1A1A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E0E0E0" w:themeColor="accent2" w:themeTint="66"/>
        <w:left w:val="single" w:sz="4" w:space="0" w:color="E0E0E0" w:themeColor="accent2" w:themeTint="66"/>
        <w:bottom w:val="single" w:sz="4" w:space="0" w:color="E0E0E0" w:themeColor="accent2" w:themeTint="66"/>
        <w:right w:val="single" w:sz="4" w:space="0" w:color="E0E0E0" w:themeColor="accent2" w:themeTint="66"/>
        <w:insideH w:val="single" w:sz="4" w:space="0" w:color="E0E0E0" w:themeColor="accent2" w:themeTint="66"/>
        <w:insideV w:val="single" w:sz="4" w:space="0" w:color="E0E0E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D5D5D5" w:themeColor="accent3" w:themeTint="66"/>
        <w:left w:val="single" w:sz="4" w:space="0" w:color="D5D5D5" w:themeColor="accent3" w:themeTint="66"/>
        <w:bottom w:val="single" w:sz="4" w:space="0" w:color="D5D5D5" w:themeColor="accent3" w:themeTint="66"/>
        <w:right w:val="single" w:sz="4" w:space="0" w:color="D5D5D5" w:themeColor="accent3" w:themeTint="66"/>
        <w:insideH w:val="single" w:sz="4" w:space="0" w:color="D5D5D5" w:themeColor="accent3" w:themeTint="66"/>
        <w:insideV w:val="single" w:sz="4" w:space="0" w:color="D5D5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BFBFBF" w:themeColor="accent5" w:themeTint="66"/>
        <w:left w:val="single" w:sz="4" w:space="0" w:color="BFBFBF" w:themeColor="accent5" w:themeTint="66"/>
        <w:bottom w:val="single" w:sz="4" w:space="0" w:color="BFBFBF" w:themeColor="accent5" w:themeTint="66"/>
        <w:right w:val="single" w:sz="4" w:space="0" w:color="BFBFBF" w:themeColor="accent5" w:themeTint="66"/>
        <w:insideH w:val="single" w:sz="4" w:space="0" w:color="BFBFBF" w:themeColor="accent5" w:themeTint="66"/>
        <w:insideV w:val="single" w:sz="4" w:space="0" w:color="BFBF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B7B7B7" w:themeColor="accent6" w:themeTint="66"/>
        <w:left w:val="single" w:sz="4" w:space="0" w:color="B7B7B7" w:themeColor="accent6" w:themeTint="66"/>
        <w:bottom w:val="single" w:sz="4" w:space="0" w:color="B7B7B7" w:themeColor="accent6" w:themeTint="66"/>
        <w:right w:val="single" w:sz="4" w:space="0" w:color="B7B7B7" w:themeColor="accent6" w:themeTint="66"/>
        <w:insideH w:val="single" w:sz="4" w:space="0" w:color="B7B7B7" w:themeColor="accent6" w:themeTint="66"/>
        <w:insideV w:val="single" w:sz="4" w:space="0" w:color="B7B7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727272" w:themeColor="accent1" w:themeTint="99"/>
        <w:bottom w:val="single" w:sz="2" w:space="0" w:color="727272" w:themeColor="accent1" w:themeTint="99"/>
        <w:insideH w:val="single" w:sz="2" w:space="0" w:color="727272" w:themeColor="accent1" w:themeTint="99"/>
        <w:insideV w:val="single" w:sz="2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2727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2727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D0D0D0" w:themeColor="accent2" w:themeTint="99"/>
        <w:bottom w:val="single" w:sz="2" w:space="0" w:color="D0D0D0" w:themeColor="accent2" w:themeTint="99"/>
        <w:insideH w:val="single" w:sz="2" w:space="0" w:color="D0D0D0" w:themeColor="accent2" w:themeTint="99"/>
        <w:insideV w:val="single" w:sz="2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C0C0C0" w:themeColor="accent3" w:themeTint="99"/>
        <w:bottom w:val="single" w:sz="2" w:space="0" w:color="C0C0C0" w:themeColor="accent3" w:themeTint="99"/>
        <w:insideH w:val="single" w:sz="2" w:space="0" w:color="C0C0C0" w:themeColor="accent3" w:themeTint="99"/>
        <w:insideV w:val="single" w:sz="2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C0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B2B2B2" w:themeColor="accent4" w:themeTint="99"/>
        <w:bottom w:val="single" w:sz="2" w:space="0" w:color="B2B2B2" w:themeColor="accent4" w:themeTint="99"/>
        <w:insideH w:val="single" w:sz="2" w:space="0" w:color="B2B2B2" w:themeColor="accent4" w:themeTint="99"/>
        <w:insideV w:val="single" w:sz="2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9F9F9F" w:themeColor="accent5" w:themeTint="99"/>
        <w:bottom w:val="single" w:sz="2" w:space="0" w:color="9F9F9F" w:themeColor="accent5" w:themeTint="99"/>
        <w:insideH w:val="single" w:sz="2" w:space="0" w:color="9F9F9F" w:themeColor="accent5" w:themeTint="99"/>
        <w:insideV w:val="single" w:sz="2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9F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949494" w:themeColor="accent6" w:themeTint="99"/>
        <w:bottom w:val="single" w:sz="2" w:space="0" w:color="949494" w:themeColor="accent6" w:themeTint="99"/>
        <w:insideH w:val="single" w:sz="2" w:space="0" w:color="949494" w:themeColor="accent6" w:themeTint="99"/>
        <w:insideV w:val="single" w:sz="2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949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3">
    <w:name w:val="Grid Table 3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bottom w:val="single" w:sz="4" w:space="0" w:color="727272" w:themeColor="accent1" w:themeTint="99"/>
        </w:tcBorders>
      </w:tcPr>
    </w:tblStylePr>
    <w:tblStylePr w:type="nwCell">
      <w:tblPr/>
      <w:tcPr>
        <w:tcBorders>
          <w:bottom w:val="single" w:sz="4" w:space="0" w:color="727272" w:themeColor="accent1" w:themeTint="99"/>
        </w:tcBorders>
      </w:tcPr>
    </w:tblStylePr>
    <w:tblStylePr w:type="seCell">
      <w:tblPr/>
      <w:tcPr>
        <w:tcBorders>
          <w:top w:val="single" w:sz="4" w:space="0" w:color="727272" w:themeColor="accent1" w:themeTint="99"/>
        </w:tcBorders>
      </w:tcPr>
    </w:tblStylePr>
    <w:tblStylePr w:type="swCell">
      <w:tblPr/>
      <w:tcPr>
        <w:tcBorders>
          <w:top w:val="single" w:sz="4" w:space="0" w:color="727272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14" w:themeColor="accent1"/>
          <w:left w:val="single" w:sz="4" w:space="0" w:color="141414" w:themeColor="accent1"/>
          <w:bottom w:val="single" w:sz="4" w:space="0" w:color="141414" w:themeColor="accent1"/>
          <w:right w:val="single" w:sz="4" w:space="0" w:color="141414" w:themeColor="accent1"/>
          <w:insideH w:val="nil"/>
          <w:insideV w:val="nil"/>
        </w:tcBorders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5Dark">
    <w:name w:val="Grid Table 5 Dark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0D0D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141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1414" w:themeFill="accent1"/>
      </w:tcPr>
    </w:tblStylePr>
    <w:tblStylePr w:type="band1Vert">
      <w:tblPr/>
      <w:tcPr>
        <w:shd w:val="clear" w:color="auto" w:fill="A1A1A1" w:themeFill="accent1" w:themeFillTint="66"/>
      </w:tcPr>
    </w:tblStylePr>
    <w:tblStylePr w:type="band1Horz">
      <w:tblPr/>
      <w:tcPr>
        <w:shd w:val="clear" w:color="auto" w:fill="A1A1A1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E0E0E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D5D5D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CCCCCC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B7B7B7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bottom w:val="single" w:sz="4" w:space="0" w:color="727272" w:themeColor="accent1" w:themeTint="99"/>
        </w:tcBorders>
      </w:tcPr>
    </w:tblStylePr>
    <w:tblStylePr w:type="nwCell">
      <w:tblPr/>
      <w:tcPr>
        <w:tcBorders>
          <w:bottom w:val="single" w:sz="4" w:space="0" w:color="727272" w:themeColor="accent1" w:themeTint="99"/>
        </w:tcBorders>
      </w:tcPr>
    </w:tblStylePr>
    <w:tblStylePr w:type="seCell">
      <w:tblPr/>
      <w:tcPr>
        <w:tcBorders>
          <w:top w:val="single" w:sz="4" w:space="0" w:color="727272" w:themeColor="accent1" w:themeTint="99"/>
        </w:tcBorders>
      </w:tcPr>
    </w:tblStylePr>
    <w:tblStylePr w:type="swCell">
      <w:tblPr/>
      <w:tcPr>
        <w:tcBorders>
          <w:top w:val="single" w:sz="4" w:space="0" w:color="727272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CC75DB"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rsid w:val="00CC75DB"/>
    <w:rPr>
      <w:rFonts w:asciiTheme="majorHAnsi" w:eastAsiaTheme="majorEastAsia" w:hAnsiTheme="majorHAnsi" w:cstheme="majorBidi"/>
      <w:color w:val="090909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5DB"/>
    <w:rPr>
      <w:rFonts w:asciiTheme="majorHAnsi" w:eastAsiaTheme="majorEastAsia" w:hAnsiTheme="majorHAnsi" w:cstheme="majorBidi"/>
      <w:i/>
      <w:iCs/>
      <w:color w:val="0E0E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5DB"/>
    <w:rPr>
      <w:rFonts w:asciiTheme="majorHAnsi" w:eastAsiaTheme="majorEastAsia" w:hAnsiTheme="majorHAnsi" w:cstheme="majorBidi"/>
      <w:color w:val="0E0E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5DB"/>
    <w:rPr>
      <w:rFonts w:asciiTheme="majorHAnsi" w:eastAsiaTheme="majorEastAsia" w:hAnsiTheme="majorHAnsi" w:cstheme="majorBidi"/>
      <w:color w:val="09090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5DB"/>
    <w:rPr>
      <w:rFonts w:asciiTheme="majorHAnsi" w:eastAsiaTheme="majorEastAsia" w:hAnsiTheme="majorHAnsi" w:cstheme="majorBidi"/>
      <w:i/>
      <w:iCs/>
      <w:color w:val="09090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5DB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5DB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CC75DB"/>
  </w:style>
  <w:style w:type="paragraph" w:styleId="HTMLAddress">
    <w:name w:val="HTML Address"/>
    <w:basedOn w:val="Normal"/>
    <w:link w:val="HTMLAddressChar"/>
    <w:uiPriority w:val="99"/>
    <w:semiHidden/>
    <w:unhideWhenUsed/>
    <w:rsid w:val="00CC75D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C75DB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CC75DB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CC75DB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CC75DB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CC75DB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5DB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5DB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CC75DB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CC75DB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CC75DB"/>
    <w:rPr>
      <w:i/>
      <w:iCs/>
    </w:rPr>
  </w:style>
  <w:style w:type="character" w:styleId="Hyperlink">
    <w:name w:val="Hyperlink"/>
    <w:basedOn w:val="DefaultParagraphFont"/>
    <w:uiPriority w:val="99"/>
    <w:unhideWhenUsed/>
    <w:rsid w:val="00CC75DB"/>
    <w:rPr>
      <w:color w:val="5F5F5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C75DB"/>
    <w:pPr>
      <w:spacing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CC75DB"/>
    <w:pPr>
      <w:spacing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CC75DB"/>
    <w:pPr>
      <w:spacing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CC75DB"/>
    <w:pPr>
      <w:spacing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CC75DB"/>
    <w:pPr>
      <w:spacing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CC75DB"/>
    <w:pPr>
      <w:spacing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CC75DB"/>
    <w:pPr>
      <w:spacing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CC75DB"/>
    <w:pPr>
      <w:spacing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CC75DB"/>
    <w:pPr>
      <w:spacing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C75DB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C75DB"/>
    <w:rPr>
      <w:i/>
      <w:iCs/>
      <w:color w:val="14141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CC75DB"/>
    <w:pPr>
      <w:pBdr>
        <w:top w:val="single" w:sz="4" w:space="10" w:color="141414" w:themeColor="accent1"/>
        <w:bottom w:val="single" w:sz="4" w:space="10" w:color="141414" w:themeColor="accent1"/>
      </w:pBdr>
      <w:spacing w:before="360" w:after="360"/>
      <w:ind w:left="864" w:right="864"/>
      <w:jc w:val="center"/>
    </w:pPr>
    <w:rPr>
      <w:i/>
      <w:iCs/>
      <w:color w:val="14141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C75DB"/>
    <w:rPr>
      <w:i/>
      <w:iCs/>
      <w:color w:val="141414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C75DB"/>
    <w:rPr>
      <w:b/>
      <w:bCs/>
      <w:smallCaps/>
      <w:color w:val="141414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75DB"/>
    <w:pPr>
      <w:spacing w:after="0"/>
    </w:p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  <w:insideH w:val="single" w:sz="8" w:space="0" w:color="141414" w:themeColor="accent1"/>
        <w:insideV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18" w:space="0" w:color="141414" w:themeColor="accent1"/>
          <w:right w:val="single" w:sz="8" w:space="0" w:color="141414" w:themeColor="accent1"/>
          <w:insideH w:val="nil"/>
          <w:insideV w:val="single" w:sz="8" w:space="0" w:color="14141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H w:val="nil"/>
          <w:insideV w:val="single" w:sz="8" w:space="0" w:color="14141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band1Vert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  <w:shd w:val="clear" w:color="auto" w:fill="C4C4C4" w:themeFill="accent1" w:themeFillTint="3F"/>
      </w:tcPr>
    </w:tblStylePr>
    <w:tblStylePr w:type="band1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V w:val="single" w:sz="8" w:space="0" w:color="141414" w:themeColor="accent1"/>
        </w:tcBorders>
        <w:shd w:val="clear" w:color="auto" w:fill="C4C4C4" w:themeFill="accent1" w:themeFillTint="3F"/>
      </w:tcPr>
    </w:tblStylePr>
    <w:tblStylePr w:type="band2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V w:val="single" w:sz="8" w:space="0" w:color="14141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band1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C75DB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8" w:space="0" w:color="141414" w:themeColor="accent1"/>
        <w:bottom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14" w:themeColor="accent1"/>
          <w:left w:val="nil"/>
          <w:bottom w:val="single" w:sz="8" w:space="0" w:color="14141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14" w:themeColor="accent1"/>
          <w:left w:val="nil"/>
          <w:bottom w:val="single" w:sz="8" w:space="0" w:color="14141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CC75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C75D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C75D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C75DB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C75DB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CC75DB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C75DB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C75DB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C75DB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C75D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C75D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C75D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C75D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C75DB"/>
    <w:pPr>
      <w:spacing w:after="120"/>
      <w:ind w:left="1415"/>
      <w:contextualSpacing/>
    </w:pPr>
  </w:style>
  <w:style w:type="paragraph" w:styleId="ListNumber">
    <w:name w:val="List Number"/>
    <w:basedOn w:val="Normal"/>
    <w:uiPriority w:val="12"/>
    <w:rsid w:val="00CC75DB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C75DB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C75DB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C75DB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C75DB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CC75DB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2">
    <w:name w:val="List Table 2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bottom w:val="single" w:sz="4" w:space="0" w:color="727272" w:themeColor="accent1" w:themeTint="99"/>
        <w:insideH w:val="single" w:sz="4" w:space="0" w:color="72727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bottom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bottom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bottom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bottom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bottom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3">
    <w:name w:val="List Table 3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141414" w:themeColor="accent1"/>
        <w:left w:val="single" w:sz="4" w:space="0" w:color="141414" w:themeColor="accent1"/>
        <w:bottom w:val="single" w:sz="4" w:space="0" w:color="141414" w:themeColor="accent1"/>
        <w:right w:val="single" w:sz="4" w:space="0" w:color="14141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1414" w:themeColor="accent1"/>
          <w:right w:val="single" w:sz="4" w:space="0" w:color="141414" w:themeColor="accent1"/>
        </w:tcBorders>
      </w:tcPr>
    </w:tblStylePr>
    <w:tblStylePr w:type="band1Horz">
      <w:tblPr/>
      <w:tcPr>
        <w:tcBorders>
          <w:top w:val="single" w:sz="4" w:space="0" w:color="141414" w:themeColor="accent1"/>
          <w:bottom w:val="single" w:sz="4" w:space="0" w:color="14141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1414" w:themeColor="accent1"/>
          <w:left w:val="nil"/>
        </w:tcBorders>
      </w:tcPr>
    </w:tblStylePr>
    <w:tblStylePr w:type="swCell">
      <w:tblPr/>
      <w:tcPr>
        <w:tcBorders>
          <w:top w:val="double" w:sz="4" w:space="0" w:color="14141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2"/>
          <w:right w:val="single" w:sz="4" w:space="0" w:color="B2B2B2" w:themeColor="accent2"/>
        </w:tcBorders>
      </w:tcPr>
    </w:tblStylePr>
    <w:tblStylePr w:type="band1Horz">
      <w:tblPr/>
      <w:tcPr>
        <w:tcBorders>
          <w:top w:val="single" w:sz="4" w:space="0" w:color="B2B2B2" w:themeColor="accent2"/>
          <w:bottom w:val="single" w:sz="4" w:space="0" w:color="B2B2B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2"/>
          <w:left w:val="nil"/>
        </w:tcBorders>
      </w:tcPr>
    </w:tblStylePr>
    <w:tblStylePr w:type="swCell">
      <w:tblPr/>
      <w:tcPr>
        <w:tcBorders>
          <w:top w:val="double" w:sz="4" w:space="0" w:color="B2B2B2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69696" w:themeColor="accent3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9696" w:themeColor="accent3"/>
          <w:right w:val="single" w:sz="4" w:space="0" w:color="969696" w:themeColor="accent3"/>
        </w:tcBorders>
      </w:tcPr>
    </w:tblStylePr>
    <w:tblStylePr w:type="band1Horz">
      <w:tblPr/>
      <w:tcPr>
        <w:tcBorders>
          <w:top w:val="single" w:sz="4" w:space="0" w:color="969696" w:themeColor="accent3"/>
          <w:bottom w:val="single" w:sz="4" w:space="0" w:color="96969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9696" w:themeColor="accent3"/>
          <w:left w:val="nil"/>
        </w:tcBorders>
      </w:tcPr>
    </w:tblStylePr>
    <w:tblStylePr w:type="swCell">
      <w:tblPr/>
      <w:tcPr>
        <w:tcBorders>
          <w:top w:val="double" w:sz="4" w:space="0" w:color="969696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4D4D4D" w:themeColor="accent6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D4D" w:themeColor="accent6"/>
          <w:right w:val="single" w:sz="4" w:space="0" w:color="4D4D4D" w:themeColor="accent6"/>
        </w:tcBorders>
      </w:tcPr>
    </w:tblStylePr>
    <w:tblStylePr w:type="band1Horz">
      <w:tblPr/>
      <w:tcPr>
        <w:tcBorders>
          <w:top w:val="single" w:sz="4" w:space="0" w:color="4D4D4D" w:themeColor="accent6"/>
          <w:bottom w:val="single" w:sz="4" w:space="0" w:color="4D4D4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D4D" w:themeColor="accent6"/>
          <w:left w:val="nil"/>
        </w:tcBorders>
      </w:tcPr>
    </w:tblStylePr>
    <w:tblStylePr w:type="swCell">
      <w:tblPr/>
      <w:tcPr>
        <w:tcBorders>
          <w:top w:val="double" w:sz="4" w:space="0" w:color="4D4D4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14" w:themeColor="accent1"/>
          <w:left w:val="single" w:sz="4" w:space="0" w:color="141414" w:themeColor="accent1"/>
          <w:bottom w:val="single" w:sz="4" w:space="0" w:color="141414" w:themeColor="accent1"/>
          <w:right w:val="single" w:sz="4" w:space="0" w:color="141414" w:themeColor="accent1"/>
          <w:insideH w:val="nil"/>
        </w:tcBorders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5Dark">
    <w:name w:val="List Table 5 Dark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41414" w:themeColor="accent1"/>
        <w:left w:val="single" w:sz="24" w:space="0" w:color="141414" w:themeColor="accent1"/>
        <w:bottom w:val="single" w:sz="24" w:space="0" w:color="141414" w:themeColor="accent1"/>
        <w:right w:val="single" w:sz="24" w:space="0" w:color="141414" w:themeColor="accent1"/>
      </w:tblBorders>
    </w:tblPr>
    <w:tcPr>
      <w:shd w:val="clear" w:color="auto" w:fill="14141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tblBorders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D4D4D" w:themeColor="accent6"/>
        <w:left w:val="single" w:sz="24" w:space="0" w:color="4D4D4D" w:themeColor="accent6"/>
        <w:bottom w:val="single" w:sz="24" w:space="0" w:color="4D4D4D" w:themeColor="accent6"/>
        <w:right w:val="single" w:sz="24" w:space="0" w:color="4D4D4D" w:themeColor="accent6"/>
      </w:tblBorders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141414" w:themeColor="accent1"/>
        <w:bottom w:val="single" w:sz="4" w:space="0" w:color="14141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4141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B2B2B2" w:themeColor="accent2"/>
        <w:bottom w:val="single" w:sz="4" w:space="0" w:color="B2B2B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969696" w:themeColor="accent3"/>
        <w:bottom w:val="single" w:sz="4" w:space="0" w:color="96969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969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808080" w:themeColor="accent4"/>
        <w:bottom w:val="single" w:sz="4" w:space="0" w:color="80808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808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5F5F5F" w:themeColor="accent5"/>
        <w:bottom w:val="single" w:sz="4" w:space="0" w:color="5F5F5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5F5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4D4D4D" w:themeColor="accent6"/>
        <w:bottom w:val="single" w:sz="4" w:space="0" w:color="4D4D4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D4D4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4141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4141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4141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4141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969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969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969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969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08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08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08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08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5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5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5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5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D4D4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D4D4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D4D4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D4D4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CC75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C75DB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E4E4E" w:themeColor="accent1" w:themeTint="BF"/>
        <w:left w:val="single" w:sz="8" w:space="0" w:color="4E4E4E" w:themeColor="accent1" w:themeTint="BF"/>
        <w:bottom w:val="single" w:sz="8" w:space="0" w:color="4E4E4E" w:themeColor="accent1" w:themeTint="BF"/>
        <w:right w:val="single" w:sz="8" w:space="0" w:color="4E4E4E" w:themeColor="accent1" w:themeTint="BF"/>
        <w:insideH w:val="single" w:sz="8" w:space="0" w:color="4E4E4E" w:themeColor="accent1" w:themeTint="BF"/>
        <w:insideV w:val="single" w:sz="8" w:space="0" w:color="4E4E4E" w:themeColor="accent1" w:themeTint="BF"/>
      </w:tblBorders>
    </w:tblPr>
    <w:tcPr>
      <w:shd w:val="clear" w:color="auto" w:fill="C4C4C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E4E4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shd w:val="clear" w:color="auto" w:fill="898989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  <w:insideH w:val="single" w:sz="8" w:space="0" w:color="141414" w:themeColor="accent1"/>
        <w:insideV w:val="single" w:sz="8" w:space="0" w:color="141414" w:themeColor="accent1"/>
      </w:tblBorders>
    </w:tblPr>
    <w:tcPr>
      <w:shd w:val="clear" w:color="auto" w:fill="C4C4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7E7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0D0" w:themeFill="accent1" w:themeFillTint="33"/>
      </w:tc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tcBorders>
          <w:insideH w:val="single" w:sz="6" w:space="0" w:color="141414" w:themeColor="accent1"/>
          <w:insideV w:val="single" w:sz="6" w:space="0" w:color="141414" w:themeColor="accent1"/>
        </w:tcBorders>
        <w:shd w:val="clear" w:color="auto" w:fill="89898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C4C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1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1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898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8989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bottom w:val="single" w:sz="8" w:space="0" w:color="14141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41414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41414" w:themeColor="accent1"/>
          <w:bottom w:val="single" w:sz="8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41414" w:themeColor="accent1"/>
          <w:bottom w:val="single" w:sz="8" w:space="0" w:color="141414" w:themeColor="accent1"/>
        </w:tcBorders>
      </w:tcPr>
    </w:tblStylePr>
    <w:tblStylePr w:type="band1Vert">
      <w:tblPr/>
      <w:tcPr>
        <w:shd w:val="clear" w:color="auto" w:fill="C4C4C4" w:themeFill="accent1" w:themeFillTint="3F"/>
      </w:tcPr>
    </w:tblStylePr>
    <w:tblStylePr w:type="band1Horz">
      <w:tblPr/>
      <w:tcPr>
        <w:shd w:val="clear" w:color="auto" w:fill="C4C4C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4141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4141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4141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75DB"/>
    <w:pPr>
      <w:spacing w:after="0"/>
    </w:pPr>
    <w:tblPr>
      <w:tblStyleRowBandSize w:val="1"/>
      <w:tblStyleColBandSize w:val="1"/>
      <w:tblBorders>
        <w:top w:val="single" w:sz="8" w:space="0" w:color="4E4E4E" w:themeColor="accent1" w:themeTint="BF"/>
        <w:left w:val="single" w:sz="8" w:space="0" w:color="4E4E4E" w:themeColor="accent1" w:themeTint="BF"/>
        <w:bottom w:val="single" w:sz="8" w:space="0" w:color="4E4E4E" w:themeColor="accent1" w:themeTint="BF"/>
        <w:right w:val="single" w:sz="8" w:space="0" w:color="4E4E4E" w:themeColor="accent1" w:themeTint="BF"/>
        <w:insideH w:val="single" w:sz="8" w:space="0" w:color="4E4E4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E4E4E" w:themeColor="accent1" w:themeTint="BF"/>
          <w:left w:val="single" w:sz="8" w:space="0" w:color="4E4E4E" w:themeColor="accent1" w:themeTint="BF"/>
          <w:bottom w:val="single" w:sz="8" w:space="0" w:color="4E4E4E" w:themeColor="accent1" w:themeTint="BF"/>
          <w:right w:val="single" w:sz="8" w:space="0" w:color="4E4E4E" w:themeColor="accent1" w:themeTint="BF"/>
          <w:insideH w:val="nil"/>
          <w:insideV w:val="nil"/>
        </w:tcBorders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4E4E" w:themeColor="accent1" w:themeTint="BF"/>
          <w:left w:val="single" w:sz="8" w:space="0" w:color="4E4E4E" w:themeColor="accent1" w:themeTint="BF"/>
          <w:bottom w:val="single" w:sz="8" w:space="0" w:color="4E4E4E" w:themeColor="accent1" w:themeTint="BF"/>
          <w:right w:val="single" w:sz="8" w:space="0" w:color="4E4E4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CC75DB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C75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C75D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unhideWhenUsed/>
    <w:qFormat/>
    <w:rsid w:val="00CC75DB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CC75DB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C75D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C75D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C75DB"/>
  </w:style>
  <w:style w:type="character" w:styleId="PageNumber">
    <w:name w:val="page number"/>
    <w:basedOn w:val="DefaultParagraphFont"/>
    <w:uiPriority w:val="99"/>
    <w:semiHidden/>
    <w:unhideWhenUsed/>
    <w:rsid w:val="00CC75DB"/>
  </w:style>
  <w:style w:type="table" w:styleId="PlainTable1">
    <w:name w:val="Plain Table 1"/>
    <w:basedOn w:val="TableNormal"/>
    <w:uiPriority w:val="41"/>
    <w:rsid w:val="00CC75DB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C75DB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CC75DB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CC75DB"/>
    <w:pPr>
      <w:spacing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C75DB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CC75DB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CC75DB"/>
    <w:rPr>
      <w:i/>
      <w:iCs/>
    </w:rPr>
  </w:style>
  <w:style w:type="paragraph" w:styleId="Salutation">
    <w:name w:val="Salutation"/>
    <w:basedOn w:val="Normal"/>
    <w:next w:val="Normal"/>
    <w:link w:val="SalutationChar"/>
    <w:uiPriority w:val="2"/>
    <w:semiHidden/>
    <w:unhideWhenUsed/>
    <w:qFormat/>
    <w:rsid w:val="00CC75DB"/>
  </w:style>
  <w:style w:type="character" w:customStyle="1" w:styleId="SalutationChar">
    <w:name w:val="Salutation Char"/>
    <w:basedOn w:val="DefaultParagraphFont"/>
    <w:link w:val="Salutation"/>
    <w:uiPriority w:val="2"/>
    <w:semiHidden/>
    <w:rsid w:val="00CC75DB"/>
  </w:style>
  <w:style w:type="paragraph" w:styleId="Signature">
    <w:name w:val="Signature"/>
    <w:basedOn w:val="Normal"/>
    <w:link w:val="SignatureChar"/>
    <w:uiPriority w:val="2"/>
    <w:semiHidden/>
    <w:unhideWhenUsed/>
    <w:qFormat/>
    <w:rsid w:val="00CC75D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2"/>
    <w:semiHidden/>
    <w:rsid w:val="00CC75DB"/>
  </w:style>
  <w:style w:type="character" w:customStyle="1" w:styleId="SmartHyperlink1">
    <w:name w:val="Smart Hyperlink1"/>
    <w:basedOn w:val="DefaultParagraphFont"/>
    <w:uiPriority w:val="99"/>
    <w:semiHidden/>
    <w:unhideWhenUsed/>
    <w:rsid w:val="00CC75DB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CC75DB"/>
    <w:rPr>
      <w:b/>
      <w:bCs/>
    </w:rPr>
  </w:style>
  <w:style w:type="paragraph" w:styleId="Subtitle">
    <w:name w:val="Subtitle"/>
    <w:basedOn w:val="Normal"/>
    <w:next w:val="Normal"/>
    <w:link w:val="SubtitleChar"/>
    <w:uiPriority w:val="3"/>
    <w:semiHidden/>
    <w:unhideWhenUsed/>
    <w:qFormat/>
    <w:rsid w:val="00CC75D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3"/>
    <w:semiHidden/>
    <w:rsid w:val="00CC75DB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CC75D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CC75DB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CC75DB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CC75DB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CC75DB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CC75D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CC75D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CC75DB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CC75DB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CC75DB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CC75DB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CC75DB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CC75DB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CC75DB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CC75D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CC75DB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CC75D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CC75DB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CC75DB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CC75DB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C75DB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CC75D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CC75D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CC75DB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CC75D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CC75D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C75DB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C75DB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CC75D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CC75D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CC75D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CC7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CC75DB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CC75DB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CC75DB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CC75D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C75DB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CC75D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CC75DB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CC75D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CC75DB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CC75DB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CC75DB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CC75DB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CC75DB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75DB"/>
    <w:pPr>
      <w:spacing w:before="240" w:after="0"/>
      <w:outlineLvl w:val="9"/>
    </w:pPr>
    <w:rPr>
      <w:b w:val="0"/>
      <w:color w:val="0E0E0E" w:themeColor="accent1" w:themeShade="BF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916B6"/>
    <w:rPr>
      <w:color w:val="5F5F5F" w:themeColor="accent5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j7t\AppData\Roaming\Microsoft\Templates\Functional%20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3634D91A42D4E229F1557D050948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CD062-1196-4586-9DC6-5AA2A37FBA32}"/>
      </w:docPartPr>
      <w:docPartBody>
        <w:p w:rsidR="00D21437" w:rsidRDefault="00B23BD8">
          <w:pPr>
            <w:pStyle w:val="13634D91A42D4E229F1557D050948BC3"/>
          </w:pPr>
          <w:r>
            <w:t>Your Name</w:t>
          </w:r>
        </w:p>
      </w:docPartBody>
    </w:docPart>
    <w:docPart>
      <w:docPartPr>
        <w:name w:val="4D77813C4A704A9983DA5589588EA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DB1C8-3D98-4841-867F-31A20A640D17}"/>
      </w:docPartPr>
      <w:docPartBody>
        <w:p w:rsidR="00A65193" w:rsidRDefault="00B23BD8" w:rsidP="0043162B">
          <w:pPr>
            <w:pStyle w:val="4D77813C4A704A9983DA5589588EABA6"/>
          </w:pPr>
          <w:r>
            <w:t>Education</w:t>
          </w:r>
        </w:p>
      </w:docPartBody>
    </w:docPart>
    <w:docPart>
      <w:docPartPr>
        <w:name w:val="6613CE254D6D47FFBBBF9643D0C1A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3A29E-4D81-4511-BA11-6241AEBAC6C9}"/>
      </w:docPartPr>
      <w:docPartBody>
        <w:p w:rsidR="00A65193" w:rsidRDefault="00B23BD8" w:rsidP="0043162B">
          <w:pPr>
            <w:pStyle w:val="6613CE254D6D47FFBBBF9643D0C1AAB9"/>
          </w:pPr>
          <w:r>
            <w:t>Major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53F"/>
    <w:rsid w:val="002405ED"/>
    <w:rsid w:val="00290474"/>
    <w:rsid w:val="00430E5C"/>
    <w:rsid w:val="0043162B"/>
    <w:rsid w:val="004E12A7"/>
    <w:rsid w:val="00604F9F"/>
    <w:rsid w:val="006E56D6"/>
    <w:rsid w:val="007D6A2A"/>
    <w:rsid w:val="008B15F1"/>
    <w:rsid w:val="008D0FF6"/>
    <w:rsid w:val="00A65193"/>
    <w:rsid w:val="00B23BD8"/>
    <w:rsid w:val="00B376B0"/>
    <w:rsid w:val="00B93620"/>
    <w:rsid w:val="00D071CC"/>
    <w:rsid w:val="00D21437"/>
    <w:rsid w:val="00D9153F"/>
    <w:rsid w:val="00DD5FE1"/>
    <w:rsid w:val="00E81376"/>
    <w:rsid w:val="00F64987"/>
    <w:rsid w:val="00FD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3634D91A42D4E229F1557D050948BC3">
    <w:name w:val="13634D91A42D4E229F1557D050948BC3"/>
  </w:style>
  <w:style w:type="paragraph" w:customStyle="1" w:styleId="4D77813C4A704A9983DA5589588EABA6">
    <w:name w:val="4D77813C4A704A9983DA5589588EABA6"/>
    <w:rsid w:val="0043162B"/>
  </w:style>
  <w:style w:type="paragraph" w:customStyle="1" w:styleId="6613CE254D6D47FFBBBF9643D0C1AAB9">
    <w:name w:val="6613CE254D6D47FFBBBF9643D0C1AAB9"/>
    <w:rsid w:val="0043162B"/>
  </w:style>
  <w:style w:type="paragraph" w:customStyle="1" w:styleId="2FBD82819D814E619FB9C684933F009E">
    <w:name w:val="2FBD82819D814E619FB9C684933F009E"/>
    <w:rsid w:val="00E813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141414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mbria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Functional resume</Template>
  <TotalTime>1</TotalTime>
  <Pages>1</Pages>
  <Words>275</Words>
  <Characters>1591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Harsh Naik</dc:description>
  <cp:lastModifiedBy>Gibson, Michele</cp:lastModifiedBy>
  <cp:revision>1</cp:revision>
  <dcterms:created xsi:type="dcterms:W3CDTF">2021-12-17T14:45:00Z</dcterms:created>
  <dcterms:modified xsi:type="dcterms:W3CDTF">2021-12-17T14:46:00Z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